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469F" w14:textId="77777777" w:rsidR="007078FD" w:rsidRDefault="004D3A28" w:rsidP="007F0297">
      <w:pPr>
        <w:pStyle w:val="Nzevproduktu"/>
      </w:pPr>
      <w:r>
        <w:t>KLOE</w:t>
      </w:r>
    </w:p>
    <w:p w14:paraId="07D93FCB" w14:textId="77777777" w:rsidR="00A97980" w:rsidRPr="007078FD" w:rsidRDefault="00A97980" w:rsidP="007F0297">
      <w:pPr>
        <w:pStyle w:val="Nzevproduktu"/>
      </w:pPr>
    </w:p>
    <w:p w14:paraId="3471164E" w14:textId="77777777" w:rsidR="007F0297" w:rsidRPr="00A97980" w:rsidRDefault="00A97980" w:rsidP="00A97980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05775247" wp14:editId="4D9C0F23">
            <wp:extent cx="5399179" cy="71913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527" cy="719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173B8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6FD8508" wp14:editId="76E58382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952"/>
      </w:tblGrid>
      <w:tr w:rsidR="00046A56" w:rsidRPr="007078FD" w14:paraId="1CAF5498" w14:textId="77777777" w:rsidTr="004D3A28">
        <w:tc>
          <w:tcPr>
            <w:tcW w:w="6804" w:type="dxa"/>
          </w:tcPr>
          <w:p w14:paraId="28713B54" w14:textId="77777777" w:rsidR="00046A56" w:rsidRPr="007078FD" w:rsidRDefault="004D3A28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KLOE</w:t>
            </w:r>
            <w:r w:rsidR="005F244F">
              <w:rPr>
                <w:b/>
              </w:rPr>
              <w:t xml:space="preserve"> </w:t>
            </w:r>
            <w:r>
              <w:rPr>
                <w:b/>
              </w:rPr>
              <w:t>KL 5300.0</w:t>
            </w:r>
            <w:r w:rsidR="00027504">
              <w:rPr>
                <w:b/>
              </w:rPr>
              <w:t>9</w:t>
            </w:r>
          </w:p>
        </w:tc>
        <w:tc>
          <w:tcPr>
            <w:tcW w:w="3952" w:type="dxa"/>
          </w:tcPr>
          <w:p w14:paraId="1AFDC522" w14:textId="1FD7AB05" w:rsidR="004D3A28" w:rsidRDefault="007078FD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</w:t>
            </w:r>
            <w:r w:rsidR="00344541">
              <w:rPr>
                <w:szCs w:val="19"/>
              </w:rPr>
              <w:t xml:space="preserve"> </w:t>
            </w:r>
            <w:r w:rsidR="00046A56" w:rsidRPr="007078FD">
              <w:rPr>
                <w:szCs w:val="19"/>
              </w:rPr>
              <w:t>s.</w:t>
            </w:r>
          </w:p>
          <w:p w14:paraId="148064FF" w14:textId="77777777" w:rsidR="004D3A28" w:rsidRPr="007078FD" w:rsidRDefault="004D3A28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>Design: Marcelo Alegre, Alegre Design (ES)</w:t>
            </w:r>
          </w:p>
        </w:tc>
      </w:tr>
    </w:tbl>
    <w:p w14:paraId="0D4D096A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4D3A28">
        <w:rPr>
          <w:b/>
        </w:rPr>
        <w:lastRenderedPageBreak/>
        <w:t>KLOE KL 5300.0</w:t>
      </w:r>
      <w:r w:rsidR="00027504">
        <w:rPr>
          <w:b/>
        </w:rPr>
        <w:t>9</w:t>
      </w:r>
    </w:p>
    <w:p w14:paraId="5F6ED1D7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397516FF" w14:textId="77777777" w:rsidR="007078FD" w:rsidRDefault="00A90DD1" w:rsidP="00046A56">
      <w:pPr>
        <w:rPr>
          <w:rFonts w:cs="Arial"/>
        </w:rPr>
      </w:pPr>
      <w:r w:rsidRPr="00A90DD1">
        <w:rPr>
          <w:rFonts w:cs="Arial"/>
        </w:rPr>
        <w:t xml:space="preserve">Kolekce </w:t>
      </w:r>
      <w:proofErr w:type="spellStart"/>
      <w:r w:rsidRPr="00A90DD1">
        <w:rPr>
          <w:rFonts w:cs="Arial"/>
        </w:rPr>
        <w:t>Kloe</w:t>
      </w:r>
      <w:proofErr w:type="spellEnd"/>
      <w:r w:rsidRPr="00A90DD1">
        <w:rPr>
          <w:rFonts w:cs="Arial"/>
        </w:rPr>
        <w:t xml:space="preserve"> </w:t>
      </w:r>
      <w:r w:rsidR="003D1CF9">
        <w:rPr>
          <w:rFonts w:cs="Arial"/>
        </w:rPr>
        <w:t xml:space="preserve">je </w:t>
      </w:r>
      <w:r w:rsidRPr="00A90DD1">
        <w:rPr>
          <w:rFonts w:cs="Arial"/>
        </w:rPr>
        <w:t>spojením komfortu a funkčnosti, vhodná do veřejných i soukromých prostor. Svůdný, rafinovaný a proporčně atraktivní design dává vyniknout detailní čalounické práci.</w:t>
      </w:r>
    </w:p>
    <w:p w14:paraId="5C001212" w14:textId="77777777" w:rsidR="00A90DD1" w:rsidRPr="007078FD" w:rsidRDefault="00A90DD1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7C9B9802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9C229CA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8C9D769" w14:textId="77777777" w:rsidR="002410D0" w:rsidRDefault="002410D0" w:rsidP="002410D0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</w:pP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Jednodílná skořepina s </w:t>
            </w:r>
            <w:r w:rsidRPr="002D2300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područkami je tvořena vnitřním kovovým rámem, který je ve formě zapěněný PUR pěnou o objemové hmotnosti 70 kg/m3 do výsledného tvaru. Vnitřní kostra je vyrobena </w:t>
            </w:r>
            <w:r w:rsidR="003D1CF9" w:rsidRPr="002D2300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ze </w:t>
            </w:r>
            <w:r w:rsidRPr="002D2300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svař</w:t>
            </w:r>
            <w:r w:rsidR="003D1CF9" w:rsidRPr="002D2300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ených</w:t>
            </w:r>
            <w:r w:rsidRPr="002D2300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 ocelových drátů a ploché oceli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.</w:t>
            </w:r>
          </w:p>
          <w:p w14:paraId="7259DDB7" w14:textId="77777777" w:rsidR="00AD6FE0" w:rsidRPr="007078FD" w:rsidRDefault="00AD6FE0" w:rsidP="002410D0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</w:p>
        </w:tc>
      </w:tr>
      <w:tr w:rsidR="00AD6FE0" w:rsidRPr="007078FD" w14:paraId="32A2B98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8237F88" w14:textId="77777777" w:rsidR="00AD6FE0" w:rsidRPr="00733CDF" w:rsidRDefault="005F244F" w:rsidP="00AD6FE0">
            <w:pPr>
              <w:pStyle w:val="Tabulka-nzevhodnoty"/>
              <w:rPr>
                <w:sz w:val="17"/>
                <w:szCs w:val="17"/>
              </w:rPr>
            </w:pPr>
            <w:r w:rsidRPr="00733CDF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4E07986" w14:textId="77777777" w:rsidR="006528B2" w:rsidRPr="00733CDF" w:rsidRDefault="004030A2" w:rsidP="008F33E7">
            <w:pPr>
              <w:pStyle w:val="Tabulka-popishodnoty"/>
            </w:pPr>
            <w:r w:rsidRPr="00733CDF">
              <w:rPr>
                <w:b/>
              </w:rPr>
              <w:t>.</w:t>
            </w:r>
            <w:r w:rsidR="00A90DD1" w:rsidRPr="00733CDF">
              <w:rPr>
                <w:b/>
              </w:rPr>
              <w:t>0</w:t>
            </w:r>
            <w:r w:rsidR="00027504" w:rsidRPr="00733CDF">
              <w:rPr>
                <w:b/>
              </w:rPr>
              <w:t>9</w:t>
            </w:r>
            <w:r w:rsidR="00955399" w:rsidRPr="00733CDF">
              <w:rPr>
                <w:b/>
              </w:rPr>
              <w:t xml:space="preserve"> - </w:t>
            </w:r>
            <w:r w:rsidR="00733CDF" w:rsidRPr="00733CDF">
              <w:t>Nohy podnože tvoří trubky o průměru 25 mm, které jsou svařeny s</w:t>
            </w:r>
            <w:r w:rsidR="00733CDF">
              <w:t> </w:t>
            </w:r>
            <w:r w:rsidR="00733CDF" w:rsidRPr="00733CDF">
              <w:t>trubkou</w:t>
            </w:r>
            <w:r w:rsidR="00733CDF">
              <w:t xml:space="preserve"> </w:t>
            </w:r>
            <w:r w:rsidR="00733CDF">
              <w:rPr>
                <w:rFonts w:cs="Arial"/>
              </w:rPr>
              <w:t>ø</w:t>
            </w:r>
            <w:r w:rsidR="00733CDF" w:rsidRPr="00733CDF">
              <w:t>16</w:t>
            </w:r>
            <w:r w:rsidR="00733CDF">
              <w:t xml:space="preserve"> </w:t>
            </w:r>
            <w:r w:rsidR="00733CDF" w:rsidRPr="00733CDF">
              <w:t>mm do jednoho celku. Podnož je opatřena plastovými kloubovými kluzáky. Povrchová úprava rámu je nástřik práškovou barvou dle RAL. Ostatní barevnosti RAL na dotaz.</w:t>
            </w:r>
          </w:p>
        </w:tc>
      </w:tr>
      <w:tr w:rsidR="00006E4C" w:rsidRPr="007078FD" w14:paraId="20CB23A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7B57F6A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8E5BE86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22B89D6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C2372A5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6F1E786" w14:textId="77777777" w:rsidR="00861D97" w:rsidRPr="001B5091" w:rsidRDefault="00861D97" w:rsidP="00861D97">
            <w:pPr>
              <w:pStyle w:val="Tabulka-popishodnoty"/>
              <w:numPr>
                <w:ilvl w:val="0"/>
                <w:numId w:val="4"/>
              </w:numPr>
            </w:pPr>
            <w:r w:rsidRPr="001B5091">
              <w:t>Ostatní barevnosti RAL – na dotaz</w:t>
            </w:r>
          </w:p>
          <w:p w14:paraId="694BF9BC" w14:textId="77777777" w:rsidR="00E6666A" w:rsidRPr="007078FD" w:rsidRDefault="001B5091" w:rsidP="00861D97">
            <w:pPr>
              <w:pStyle w:val="Tabulka-popishodnoty"/>
              <w:numPr>
                <w:ilvl w:val="0"/>
                <w:numId w:val="4"/>
              </w:numPr>
            </w:pPr>
            <w:r w:rsidRPr="001B5091">
              <w:rPr>
                <w:bdr w:val="none" w:sz="0" w:space="0" w:color="auto" w:frame="1"/>
              </w:rPr>
              <w:t>Filcové kluzáky</w:t>
            </w:r>
          </w:p>
        </w:tc>
      </w:tr>
      <w:tr w:rsidR="007078FD" w:rsidRPr="007078FD" w14:paraId="290F27F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F7A6449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5661A63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091D854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57C62E7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FEB18A6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  <w:r w:rsidR="001B5091">
              <w:t xml:space="preserve"> (viz Obchodní podmínky)</w:t>
            </w:r>
          </w:p>
        </w:tc>
      </w:tr>
      <w:tr w:rsidR="00AD6FE0" w:rsidRPr="007078FD" w14:paraId="1E704208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4C8DC622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75F6F70A" w14:textId="7CAE4760" w:rsidR="00AD6FE0" w:rsidRPr="007078FD" w:rsidRDefault="00EC1174" w:rsidP="00FC1239">
            <w:pPr>
              <w:pStyle w:val="Tabulka-popishodnoty"/>
              <w:jc w:val="both"/>
            </w:pPr>
            <w:r>
              <w:rPr>
                <w:noProof/>
              </w:rPr>
              <w:drawing>
                <wp:inline distT="0" distB="0" distL="0" distR="0" wp14:anchorId="44F52336" wp14:editId="15015934">
                  <wp:extent cx="3931285" cy="2912861"/>
                  <wp:effectExtent l="0" t="0" r="0" b="1905"/>
                  <wp:docPr id="1024336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3367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4533" cy="292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53A1E913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672D3" w14:textId="77777777" w:rsidR="00A138F0" w:rsidRDefault="00A138F0" w:rsidP="00937222">
      <w:pPr>
        <w:spacing w:line="240" w:lineRule="auto"/>
      </w:pPr>
      <w:r>
        <w:separator/>
      </w:r>
    </w:p>
  </w:endnote>
  <w:endnote w:type="continuationSeparator" w:id="0">
    <w:p w14:paraId="437212D2" w14:textId="77777777" w:rsidR="00A138F0" w:rsidRDefault="00A138F0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1A2B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7EA5F06B" wp14:editId="3F0528B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B9A1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43F8BBD8" wp14:editId="384B178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86CB2" w14:textId="77777777" w:rsidR="00A138F0" w:rsidRDefault="00A138F0" w:rsidP="00937222">
      <w:pPr>
        <w:spacing w:line="240" w:lineRule="auto"/>
      </w:pPr>
      <w:r>
        <w:separator/>
      </w:r>
    </w:p>
  </w:footnote>
  <w:footnote w:type="continuationSeparator" w:id="0">
    <w:p w14:paraId="2C83A7F8" w14:textId="77777777" w:rsidR="00A138F0" w:rsidRDefault="00A138F0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28628D77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7D9C7EC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F99E9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183483">
    <w:abstractNumId w:val="2"/>
  </w:num>
  <w:num w:numId="2" w16cid:durableId="731998112">
    <w:abstractNumId w:val="0"/>
  </w:num>
  <w:num w:numId="3" w16cid:durableId="1974478224">
    <w:abstractNumId w:val="1"/>
  </w:num>
  <w:num w:numId="4" w16cid:durableId="643194736">
    <w:abstractNumId w:val="3"/>
  </w:num>
  <w:num w:numId="5" w16cid:durableId="841970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2422F"/>
    <w:rsid w:val="00027504"/>
    <w:rsid w:val="00043E7E"/>
    <w:rsid w:val="00046A56"/>
    <w:rsid w:val="00056C0F"/>
    <w:rsid w:val="000953CF"/>
    <w:rsid w:val="000A200E"/>
    <w:rsid w:val="000B1888"/>
    <w:rsid w:val="000F7359"/>
    <w:rsid w:val="00120EEA"/>
    <w:rsid w:val="00125FC7"/>
    <w:rsid w:val="00134B18"/>
    <w:rsid w:val="0014484D"/>
    <w:rsid w:val="00160655"/>
    <w:rsid w:val="001B5091"/>
    <w:rsid w:val="001B7B9A"/>
    <w:rsid w:val="002030F0"/>
    <w:rsid w:val="00224EE1"/>
    <w:rsid w:val="00226B74"/>
    <w:rsid w:val="002410D0"/>
    <w:rsid w:val="00253FEB"/>
    <w:rsid w:val="0026040B"/>
    <w:rsid w:val="00273016"/>
    <w:rsid w:val="00276474"/>
    <w:rsid w:val="0029691D"/>
    <w:rsid w:val="002B2A21"/>
    <w:rsid w:val="002D2300"/>
    <w:rsid w:val="002D443B"/>
    <w:rsid w:val="002E5A84"/>
    <w:rsid w:val="002F4352"/>
    <w:rsid w:val="002F4D1D"/>
    <w:rsid w:val="002F521C"/>
    <w:rsid w:val="0033334E"/>
    <w:rsid w:val="0033398B"/>
    <w:rsid w:val="00344541"/>
    <w:rsid w:val="00363197"/>
    <w:rsid w:val="003D1CF9"/>
    <w:rsid w:val="003E3037"/>
    <w:rsid w:val="003F541C"/>
    <w:rsid w:val="003F576D"/>
    <w:rsid w:val="004030A2"/>
    <w:rsid w:val="004315EC"/>
    <w:rsid w:val="00466FDC"/>
    <w:rsid w:val="004869E6"/>
    <w:rsid w:val="0049022B"/>
    <w:rsid w:val="00494807"/>
    <w:rsid w:val="004B76B1"/>
    <w:rsid w:val="004D1510"/>
    <w:rsid w:val="004D3A28"/>
    <w:rsid w:val="005021E6"/>
    <w:rsid w:val="005032CD"/>
    <w:rsid w:val="00510D90"/>
    <w:rsid w:val="00520F0D"/>
    <w:rsid w:val="00570661"/>
    <w:rsid w:val="005B5F13"/>
    <w:rsid w:val="005C310D"/>
    <w:rsid w:val="005D3F86"/>
    <w:rsid w:val="005F244F"/>
    <w:rsid w:val="006214AF"/>
    <w:rsid w:val="00636B09"/>
    <w:rsid w:val="006528B2"/>
    <w:rsid w:val="006B2E43"/>
    <w:rsid w:val="006E1EDC"/>
    <w:rsid w:val="006F291B"/>
    <w:rsid w:val="0070174D"/>
    <w:rsid w:val="00705005"/>
    <w:rsid w:val="007078FD"/>
    <w:rsid w:val="00733CDF"/>
    <w:rsid w:val="00736140"/>
    <w:rsid w:val="00744604"/>
    <w:rsid w:val="007E319B"/>
    <w:rsid w:val="007F0297"/>
    <w:rsid w:val="007F3358"/>
    <w:rsid w:val="00861D97"/>
    <w:rsid w:val="008861C3"/>
    <w:rsid w:val="0089573A"/>
    <w:rsid w:val="008F1691"/>
    <w:rsid w:val="008F33E7"/>
    <w:rsid w:val="00911258"/>
    <w:rsid w:val="009328EC"/>
    <w:rsid w:val="00937222"/>
    <w:rsid w:val="00937A9D"/>
    <w:rsid w:val="009460B6"/>
    <w:rsid w:val="00955399"/>
    <w:rsid w:val="00995582"/>
    <w:rsid w:val="009A7716"/>
    <w:rsid w:val="009B1DE1"/>
    <w:rsid w:val="009C69FD"/>
    <w:rsid w:val="00A008D4"/>
    <w:rsid w:val="00A12CDA"/>
    <w:rsid w:val="00A138F0"/>
    <w:rsid w:val="00A224AA"/>
    <w:rsid w:val="00A24B6D"/>
    <w:rsid w:val="00A35CB3"/>
    <w:rsid w:val="00A44B2A"/>
    <w:rsid w:val="00A90DD1"/>
    <w:rsid w:val="00A91713"/>
    <w:rsid w:val="00A97980"/>
    <w:rsid w:val="00AB6F6D"/>
    <w:rsid w:val="00AB72E6"/>
    <w:rsid w:val="00AD20DE"/>
    <w:rsid w:val="00AD6FE0"/>
    <w:rsid w:val="00AE37CC"/>
    <w:rsid w:val="00B00E4A"/>
    <w:rsid w:val="00B411BF"/>
    <w:rsid w:val="00B4216A"/>
    <w:rsid w:val="00B50339"/>
    <w:rsid w:val="00B61B2F"/>
    <w:rsid w:val="00B734CE"/>
    <w:rsid w:val="00B84841"/>
    <w:rsid w:val="00BA4802"/>
    <w:rsid w:val="00BC5CA2"/>
    <w:rsid w:val="00C16DE0"/>
    <w:rsid w:val="00C2134D"/>
    <w:rsid w:val="00C356D7"/>
    <w:rsid w:val="00C67744"/>
    <w:rsid w:val="00C93094"/>
    <w:rsid w:val="00C94B52"/>
    <w:rsid w:val="00CC11EC"/>
    <w:rsid w:val="00CF6987"/>
    <w:rsid w:val="00D26C50"/>
    <w:rsid w:val="00D36C1A"/>
    <w:rsid w:val="00D56204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147CA"/>
    <w:rsid w:val="00E22490"/>
    <w:rsid w:val="00E33FC3"/>
    <w:rsid w:val="00E47868"/>
    <w:rsid w:val="00E52F3F"/>
    <w:rsid w:val="00E6666A"/>
    <w:rsid w:val="00E7101D"/>
    <w:rsid w:val="00E94C21"/>
    <w:rsid w:val="00EC023E"/>
    <w:rsid w:val="00EC1174"/>
    <w:rsid w:val="00EC72DE"/>
    <w:rsid w:val="00ED2DCB"/>
    <w:rsid w:val="00EF08C2"/>
    <w:rsid w:val="00F3516C"/>
    <w:rsid w:val="00F40A78"/>
    <w:rsid w:val="00F56652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C375F8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4A831-DF8D-4276-AF04-1BC19DD6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Dedic</dc:creator>
  <cp:lastModifiedBy>Vystavělová Markéta</cp:lastModifiedBy>
  <cp:revision>14</cp:revision>
  <cp:lastPrinted>2021-04-22T14:42:00Z</cp:lastPrinted>
  <dcterms:created xsi:type="dcterms:W3CDTF">2024-02-20T08:41:00Z</dcterms:created>
  <dcterms:modified xsi:type="dcterms:W3CDTF">2024-04-25T08:38:00Z</dcterms:modified>
</cp:coreProperties>
</file>