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0D1B1" w14:textId="77777777" w:rsidR="00BC7C98" w:rsidRDefault="00461509" w:rsidP="00BC7C98">
      <w:pPr>
        <w:pStyle w:val="Nzevproduktu"/>
      </w:pPr>
      <w:r>
        <w:t>LAMBDA</w:t>
      </w:r>
    </w:p>
    <w:p w14:paraId="1E39414E" w14:textId="77777777" w:rsidR="00BA4802" w:rsidRDefault="00BA4802" w:rsidP="00046A56">
      <w:pPr>
        <w:pStyle w:val="Nzevproduktu"/>
        <w:jc w:val="center"/>
      </w:pPr>
    </w:p>
    <w:p w14:paraId="158B0430" w14:textId="77777777" w:rsidR="00955C89" w:rsidRPr="00955C89" w:rsidRDefault="000074FE" w:rsidP="00955C89">
      <w:pPr>
        <w:pStyle w:val="Nzevproduktu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5DF0E58E" wp14:editId="7DA35019">
            <wp:extent cx="4591050" cy="713124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621" cy="7141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C576B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44D546" wp14:editId="54B6EAEB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70A52448" w14:textId="77777777" w:rsidTr="005C310D">
        <w:tc>
          <w:tcPr>
            <w:tcW w:w="7933" w:type="dxa"/>
          </w:tcPr>
          <w:p w14:paraId="6D225D44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66282B">
              <w:rPr>
                <w:b/>
              </w:rPr>
              <w:t>4</w:t>
            </w:r>
            <w:r>
              <w:rPr>
                <w:b/>
              </w:rPr>
              <w:t>.0</w:t>
            </w:r>
            <w:r w:rsidR="004422E1">
              <w:rPr>
                <w:b/>
              </w:rPr>
              <w:t>60</w:t>
            </w:r>
          </w:p>
          <w:p w14:paraId="5A60D8C9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50698430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7B011839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740B4D65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0A6DE375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66282B">
        <w:rPr>
          <w:b/>
        </w:rPr>
        <w:t>4</w:t>
      </w:r>
      <w:r w:rsidR="00461509">
        <w:rPr>
          <w:b/>
        </w:rPr>
        <w:t>.0</w:t>
      </w:r>
      <w:r w:rsidR="004422E1">
        <w:rPr>
          <w:b/>
        </w:rPr>
        <w:t>60</w:t>
      </w:r>
    </w:p>
    <w:p w14:paraId="34BBB860" w14:textId="77777777" w:rsidR="00046A56" w:rsidRDefault="00046A56" w:rsidP="00046A56">
      <w:pPr>
        <w:rPr>
          <w:b/>
          <w:sz w:val="24"/>
          <w:szCs w:val="24"/>
        </w:rPr>
      </w:pPr>
    </w:p>
    <w:p w14:paraId="209D0F8C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</w:t>
      </w:r>
      <w:r w:rsidR="00026214">
        <w:rPr>
          <w:szCs w:val="19"/>
          <w:bdr w:val="none" w:sz="0" w:space="0" w:color="auto"/>
        </w:rPr>
        <w:t xml:space="preserve"> a</w:t>
      </w:r>
      <w:r w:rsidRPr="00B834D3">
        <w:rPr>
          <w:szCs w:val="19"/>
          <w:bdr w:val="none" w:sz="0" w:space="0" w:color="auto"/>
        </w:rPr>
        <w:t xml:space="preserve"> nízká hmotnost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home office.</w:t>
      </w:r>
    </w:p>
    <w:p w14:paraId="446A2B13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44EDCCA4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803611A" w14:textId="77777777" w:rsidR="007010F6" w:rsidRPr="002B29C5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2B29C5"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4B0FD2E" w14:textId="6F6CC0CA" w:rsidR="007010F6" w:rsidRPr="002B29C5" w:rsidRDefault="00935E67" w:rsidP="007010F6">
            <w:pPr>
              <w:pStyle w:val="Tabulka-popishodnoty"/>
            </w:pPr>
            <w:r w:rsidRPr="00CA121A">
              <w:t>Celo</w:t>
            </w:r>
            <w:r>
              <w:t xml:space="preserve">čalouněná </w:t>
            </w:r>
            <w:r w:rsidRPr="00CA121A">
              <w:t>plastová</w:t>
            </w:r>
            <w:r w:rsidR="00597D87" w:rsidRPr="002B29C5">
              <w:t xml:space="preserve"> skořepina z polypropylenu (PP), spojena pevně s rámem čtyřmi šrouby. Na skořepině je nalepena řezaná PUR pěna tl. 15 mm. </w:t>
            </w:r>
          </w:p>
        </w:tc>
      </w:tr>
      <w:tr w:rsidR="00AD6FE0" w14:paraId="4C0A91A7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1D07E06" w14:textId="77777777" w:rsidR="00AD6FE0" w:rsidRPr="002B29C5" w:rsidRDefault="0074665F" w:rsidP="00AD6FE0">
            <w:pPr>
              <w:pStyle w:val="Tabulka-nzevhodnoty"/>
              <w:rPr>
                <w:sz w:val="17"/>
                <w:szCs w:val="17"/>
              </w:rPr>
            </w:pPr>
            <w:r w:rsidRPr="002B29C5"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67FB333" w14:textId="77777777" w:rsidR="00AD6FE0" w:rsidRPr="002B29C5" w:rsidRDefault="00BC7C98" w:rsidP="007010F6">
            <w:pPr>
              <w:pStyle w:val="Tabulka-popishodnoty"/>
            </w:pPr>
            <w:r w:rsidRPr="002B29C5">
              <w:t>Dle výběru z nabídky látek.</w:t>
            </w:r>
          </w:p>
        </w:tc>
      </w:tr>
      <w:tr w:rsidR="005A1FE9" w14:paraId="7BF0A7B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C82A39C" w14:textId="77777777" w:rsidR="005A1FE9" w:rsidRPr="002B29C5" w:rsidRDefault="00B834D3" w:rsidP="00AD6FE0">
            <w:pPr>
              <w:pStyle w:val="Tabulka-nzevhodnoty"/>
              <w:rPr>
                <w:sz w:val="17"/>
                <w:szCs w:val="17"/>
              </w:rPr>
            </w:pPr>
            <w:r w:rsidRPr="002B29C5"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5517E14" w14:textId="77777777" w:rsidR="002B29C5" w:rsidRPr="002B29C5" w:rsidRDefault="002B29C5" w:rsidP="002B29C5">
            <w:pPr>
              <w:pStyle w:val="Tabulka-popishodnoty"/>
            </w:pPr>
            <w:r w:rsidRPr="002B29C5">
              <w:rPr>
                <w:b/>
              </w:rPr>
              <w:t>.060</w:t>
            </w:r>
            <w:r w:rsidRPr="002B29C5">
              <w:t xml:space="preserve"> - Čtyřnohá podnož z masivního přírodního dubu. Nohy nasunuty na ocelový rám, se kterým jsou pevně spojeny. Povrchová úprava dřeva je olejový lak s obsahem tvrdého vosku.</w:t>
            </w:r>
          </w:p>
          <w:p w14:paraId="4ACB7FBF" w14:textId="425E7991" w:rsidR="005A1FE9" w:rsidRPr="002B29C5" w:rsidRDefault="002B29C5" w:rsidP="002B29C5">
            <w:pPr>
              <w:pStyle w:val="Tabulka-popishodnoty"/>
            </w:pPr>
            <w:r w:rsidRPr="002B29C5">
              <w:t>Povrchová úprava rámu je prášková barva černá.</w:t>
            </w:r>
          </w:p>
        </w:tc>
      </w:tr>
      <w:tr w:rsidR="007010F6" w14:paraId="7FAD7B96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A5DFAF4" w14:textId="77777777" w:rsidR="007010F6" w:rsidRPr="002B29C5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2B29C5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27151C2" w14:textId="77777777" w:rsidR="007010F6" w:rsidRPr="002B29C5" w:rsidRDefault="007010F6" w:rsidP="00B834D3">
            <w:pPr>
              <w:pStyle w:val="Tabulka-popishodnoty"/>
            </w:pPr>
            <w:r w:rsidRPr="002B29C5">
              <w:t xml:space="preserve">Barvy plastů standardně: </w:t>
            </w:r>
            <w:r w:rsidR="00B834D3" w:rsidRPr="002B29C5">
              <w:t>černá, červená, světle šedá, šedo-modrá, béžová, olivově zelená</w:t>
            </w:r>
          </w:p>
          <w:p w14:paraId="305A67A1" w14:textId="77777777" w:rsidR="00337197" w:rsidRPr="002B29C5" w:rsidRDefault="00337197" w:rsidP="007010F6">
            <w:pPr>
              <w:pStyle w:val="Tabulka-popishodnoty"/>
            </w:pPr>
          </w:p>
          <w:p w14:paraId="17465166" w14:textId="77777777" w:rsidR="00191452" w:rsidRPr="002B29C5" w:rsidRDefault="00814869" w:rsidP="007010F6">
            <w:pPr>
              <w:pStyle w:val="Tabulka-popishodnoty"/>
            </w:pPr>
            <w:r w:rsidRPr="002B29C5">
              <w:t xml:space="preserve">Na dotaz: Odolnost plastů proti ohni v souladu s normou UNI9177 - fire reaction class 1 - pro minimální množství 200 ks. </w:t>
            </w:r>
          </w:p>
        </w:tc>
      </w:tr>
      <w:tr w:rsidR="00AD6FE0" w14:paraId="44F4EBFE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D6B18E9" w14:textId="77777777" w:rsidR="00AD6FE0" w:rsidRPr="002B29C5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2B29C5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0A78061" w14:textId="77777777" w:rsidR="00167CF7" w:rsidRPr="002B29C5" w:rsidRDefault="006E45B3" w:rsidP="00D85354">
            <w:pPr>
              <w:pStyle w:val="Tabulka-popishodnoty"/>
              <w:numPr>
                <w:ilvl w:val="0"/>
                <w:numId w:val="4"/>
              </w:numPr>
            </w:pPr>
            <w:r w:rsidRPr="002B29C5">
              <w:rPr>
                <w:bdr w:val="none" w:sz="0" w:space="0" w:color="auto" w:frame="1"/>
              </w:rPr>
              <w:t>Plastové kluzáky s filcem (černé)</w:t>
            </w:r>
          </w:p>
        </w:tc>
      </w:tr>
      <w:tr w:rsidR="00AD6FE0" w14:paraId="216870B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30E588D" w14:textId="77777777" w:rsidR="00AD6FE0" w:rsidRPr="002B29C5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2B29C5"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867D491" w14:textId="77777777" w:rsidR="007010F6" w:rsidRPr="002B29C5" w:rsidRDefault="007010F6" w:rsidP="007010F6">
            <w:pPr>
              <w:pStyle w:val="Tabulka-popishodnoty"/>
              <w:tabs>
                <w:tab w:val="left" w:pos="992"/>
              </w:tabs>
            </w:pPr>
            <w:r w:rsidRPr="002B29C5">
              <w:t>Výrobek splňuje statické zatížení dle normy EN 1728/00 (stupeň 5).</w:t>
            </w:r>
          </w:p>
          <w:p w14:paraId="22529320" w14:textId="77777777" w:rsidR="007010F6" w:rsidRPr="002B29C5" w:rsidRDefault="007010F6" w:rsidP="007010F6">
            <w:pPr>
              <w:pStyle w:val="Tabulka-popishodnoty"/>
              <w:tabs>
                <w:tab w:val="left" w:pos="992"/>
              </w:tabs>
            </w:pPr>
            <w:r w:rsidRPr="002B29C5">
              <w:t>Výrobek splňuje zkoušky únavy dle normy EN 1728/00 (stupeň 5).</w:t>
            </w:r>
          </w:p>
          <w:p w14:paraId="54E2F1F0" w14:textId="77777777" w:rsidR="00AD6FE0" w:rsidRPr="002B29C5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2B29C5">
              <w:t>Opěradlo splňuje požadavky na pevnost při opření dle normy EN 1728 (stupeň 5).</w:t>
            </w:r>
          </w:p>
        </w:tc>
      </w:tr>
      <w:tr w:rsidR="00D72F1F" w14:paraId="0FAB8C3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EB7C403" w14:textId="77777777" w:rsidR="00D72F1F" w:rsidRPr="002B29C5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2B29C5"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AE78A26" w14:textId="77777777" w:rsidR="00D72F1F" w:rsidRPr="002B29C5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2B29C5">
              <w:t>5 let (viz Obchodní podmínky)</w:t>
            </w:r>
          </w:p>
        </w:tc>
      </w:tr>
      <w:tr w:rsidR="00AD6FE0" w14:paraId="71433ED5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432F5E4B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0B413931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603BCD63" w14:textId="77777777" w:rsidR="00AD6FE0" w:rsidRPr="00AD6FE0" w:rsidRDefault="008E797F" w:rsidP="005A1FE9">
            <w:pPr>
              <w:pStyle w:val="Tabulka-popishodnoty"/>
            </w:pPr>
            <w:r>
              <w:rPr>
                <w:noProof/>
              </w:rPr>
              <w:drawing>
                <wp:inline distT="0" distB="0" distL="0" distR="0" wp14:anchorId="085F2965" wp14:editId="45C3AA02">
                  <wp:extent cx="4438650" cy="3216028"/>
                  <wp:effectExtent l="0" t="0" r="0" b="381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7671" cy="3229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CE527D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753F4878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17CC133D" w14:textId="77777777" w:rsidR="009F0F2D" w:rsidRDefault="009F0F2D" w:rsidP="004215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p w14:paraId="0B0AD784" w14:textId="77777777" w:rsidR="009F0F2D" w:rsidRDefault="009F0F2D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39FA99F4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D745E8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C2648" w14:textId="77777777" w:rsidR="00D745E8" w:rsidRDefault="00D745E8" w:rsidP="00937222">
      <w:pPr>
        <w:spacing w:line="240" w:lineRule="auto"/>
      </w:pPr>
      <w:r>
        <w:separator/>
      </w:r>
    </w:p>
  </w:endnote>
  <w:endnote w:type="continuationSeparator" w:id="0">
    <w:p w14:paraId="7C1BD420" w14:textId="77777777" w:rsidR="00D745E8" w:rsidRDefault="00D745E8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03A61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18682E16" wp14:editId="6FBCBC22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368A62C2" wp14:editId="75FB706F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4A1548DC" wp14:editId="2D99078D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62C367B7" wp14:editId="7D6EB9D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EED78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1BDD19B8" wp14:editId="0C3077C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ED1D2" w14:textId="77777777" w:rsidR="00D745E8" w:rsidRDefault="00D745E8" w:rsidP="00937222">
      <w:pPr>
        <w:spacing w:line="240" w:lineRule="auto"/>
      </w:pPr>
      <w:r>
        <w:separator/>
      </w:r>
    </w:p>
  </w:footnote>
  <w:footnote w:type="continuationSeparator" w:id="0">
    <w:p w14:paraId="0A688986" w14:textId="77777777" w:rsidR="00D745E8" w:rsidRDefault="00D745E8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55A94534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9D0B0DC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68CE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800813">
    <w:abstractNumId w:val="2"/>
  </w:num>
  <w:num w:numId="2" w16cid:durableId="1673221951">
    <w:abstractNumId w:val="0"/>
  </w:num>
  <w:num w:numId="3" w16cid:durableId="728501952">
    <w:abstractNumId w:val="1"/>
  </w:num>
  <w:num w:numId="4" w16cid:durableId="1935505245">
    <w:abstractNumId w:val="4"/>
  </w:num>
  <w:num w:numId="5" w16cid:durableId="161118942">
    <w:abstractNumId w:val="3"/>
  </w:num>
  <w:num w:numId="6" w16cid:durableId="16905699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074FE"/>
    <w:rsid w:val="00026214"/>
    <w:rsid w:val="00036343"/>
    <w:rsid w:val="00043E7E"/>
    <w:rsid w:val="00046A56"/>
    <w:rsid w:val="00056C0F"/>
    <w:rsid w:val="000B1087"/>
    <w:rsid w:val="000D02DE"/>
    <w:rsid w:val="00120EEA"/>
    <w:rsid w:val="00127153"/>
    <w:rsid w:val="0014484D"/>
    <w:rsid w:val="00165965"/>
    <w:rsid w:val="00167CF7"/>
    <w:rsid w:val="00191452"/>
    <w:rsid w:val="00226B74"/>
    <w:rsid w:val="00227B2E"/>
    <w:rsid w:val="00245C2B"/>
    <w:rsid w:val="00247CE4"/>
    <w:rsid w:val="00260407"/>
    <w:rsid w:val="0026040B"/>
    <w:rsid w:val="00273016"/>
    <w:rsid w:val="00275B9A"/>
    <w:rsid w:val="00276474"/>
    <w:rsid w:val="002A0074"/>
    <w:rsid w:val="002A5CDB"/>
    <w:rsid w:val="002B29C5"/>
    <w:rsid w:val="002B2A21"/>
    <w:rsid w:val="002B2C8C"/>
    <w:rsid w:val="002F4352"/>
    <w:rsid w:val="002F4D1D"/>
    <w:rsid w:val="002F521C"/>
    <w:rsid w:val="003056AE"/>
    <w:rsid w:val="00323DFB"/>
    <w:rsid w:val="0033398B"/>
    <w:rsid w:val="00337197"/>
    <w:rsid w:val="00353B18"/>
    <w:rsid w:val="00363197"/>
    <w:rsid w:val="003A0222"/>
    <w:rsid w:val="003B0719"/>
    <w:rsid w:val="003E3037"/>
    <w:rsid w:val="003F576D"/>
    <w:rsid w:val="004215DF"/>
    <w:rsid w:val="00440536"/>
    <w:rsid w:val="004422E1"/>
    <w:rsid w:val="00461509"/>
    <w:rsid w:val="004869E6"/>
    <w:rsid w:val="0049053B"/>
    <w:rsid w:val="004B6863"/>
    <w:rsid w:val="004E354E"/>
    <w:rsid w:val="00510D90"/>
    <w:rsid w:val="00543A44"/>
    <w:rsid w:val="0057324D"/>
    <w:rsid w:val="00597D87"/>
    <w:rsid w:val="005A1FE9"/>
    <w:rsid w:val="005B5F13"/>
    <w:rsid w:val="005C310D"/>
    <w:rsid w:val="00636B09"/>
    <w:rsid w:val="0066282B"/>
    <w:rsid w:val="006B2E43"/>
    <w:rsid w:val="006E45B3"/>
    <w:rsid w:val="006E5114"/>
    <w:rsid w:val="006F2DE5"/>
    <w:rsid w:val="007010F6"/>
    <w:rsid w:val="00734CF3"/>
    <w:rsid w:val="00736140"/>
    <w:rsid w:val="0074665F"/>
    <w:rsid w:val="007927F5"/>
    <w:rsid w:val="007F0297"/>
    <w:rsid w:val="00814869"/>
    <w:rsid w:val="008861C3"/>
    <w:rsid w:val="0089573A"/>
    <w:rsid w:val="008A4878"/>
    <w:rsid w:val="008B0EEC"/>
    <w:rsid w:val="008E797F"/>
    <w:rsid w:val="009228BB"/>
    <w:rsid w:val="00935E67"/>
    <w:rsid w:val="00937222"/>
    <w:rsid w:val="00955C89"/>
    <w:rsid w:val="00997647"/>
    <w:rsid w:val="009F0F2D"/>
    <w:rsid w:val="00A0780F"/>
    <w:rsid w:val="00A224AA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B120B3"/>
    <w:rsid w:val="00B15A78"/>
    <w:rsid w:val="00B74B21"/>
    <w:rsid w:val="00B834D3"/>
    <w:rsid w:val="00BA4802"/>
    <w:rsid w:val="00BA52A8"/>
    <w:rsid w:val="00BB44B0"/>
    <w:rsid w:val="00BC5CA2"/>
    <w:rsid w:val="00BC7C98"/>
    <w:rsid w:val="00BD2B95"/>
    <w:rsid w:val="00BE0048"/>
    <w:rsid w:val="00C1453C"/>
    <w:rsid w:val="00C15EA2"/>
    <w:rsid w:val="00C44F34"/>
    <w:rsid w:val="00C65B80"/>
    <w:rsid w:val="00CA7C10"/>
    <w:rsid w:val="00CB1C1E"/>
    <w:rsid w:val="00CD327D"/>
    <w:rsid w:val="00CE1DE0"/>
    <w:rsid w:val="00CE1EF9"/>
    <w:rsid w:val="00D07B50"/>
    <w:rsid w:val="00D72F1F"/>
    <w:rsid w:val="00D730A0"/>
    <w:rsid w:val="00D745E8"/>
    <w:rsid w:val="00D85354"/>
    <w:rsid w:val="00DB3E04"/>
    <w:rsid w:val="00DB7E47"/>
    <w:rsid w:val="00DC2B57"/>
    <w:rsid w:val="00DC2D71"/>
    <w:rsid w:val="00DD2A22"/>
    <w:rsid w:val="00DF67AD"/>
    <w:rsid w:val="00E43BD1"/>
    <w:rsid w:val="00E7101D"/>
    <w:rsid w:val="00EC3DE8"/>
    <w:rsid w:val="00EC7A4E"/>
    <w:rsid w:val="00EF08C2"/>
    <w:rsid w:val="00EF4EAA"/>
    <w:rsid w:val="00F27EE3"/>
    <w:rsid w:val="00F35A66"/>
    <w:rsid w:val="00F56652"/>
    <w:rsid w:val="00F82516"/>
    <w:rsid w:val="00F931CC"/>
    <w:rsid w:val="00FC1239"/>
    <w:rsid w:val="00FD1F7C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AF8B6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A529B-697A-440C-99EE-D81DF7468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16</cp:revision>
  <cp:lastPrinted>2021-04-22T14:42:00Z</cp:lastPrinted>
  <dcterms:created xsi:type="dcterms:W3CDTF">2024-02-20T09:26:00Z</dcterms:created>
  <dcterms:modified xsi:type="dcterms:W3CDTF">2024-04-17T07:09:00Z</dcterms:modified>
</cp:coreProperties>
</file>